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val="0"/>
        <w:wordWrap/>
        <w:overflowPunct/>
        <w:topLinePunct w:val="0"/>
        <w:autoSpaceDE w:val="0"/>
        <w:autoSpaceDN w:val="0"/>
        <w:bidi w:val="0"/>
        <w:adjustRightInd w:val="0"/>
        <w:snapToGrid w:val="0"/>
        <w:spacing w:before="101" w:line="579" w:lineRule="exact"/>
        <w:textAlignment w:val="baseline"/>
        <w:rPr>
          <w:rFonts w:hint="eastAsia" w:ascii="黑体" w:hAnsi="黑体" w:eastAsia="黑体" w:cs="黑体"/>
          <w:spacing w:val="0"/>
          <w:sz w:val="32"/>
          <w:szCs w:val="32"/>
          <w:lang w:val="en-US" w:eastAsia="zh-CN"/>
        </w:rPr>
      </w:pPr>
      <w:r>
        <w:rPr>
          <w:rFonts w:hint="eastAsia" w:ascii="黑体" w:hAnsi="黑体" w:eastAsia="黑体" w:cs="黑体"/>
          <w:spacing w:val="0"/>
          <w:sz w:val="32"/>
          <w:szCs w:val="32"/>
        </w:rPr>
        <w:t>附件</w:t>
      </w:r>
      <w:r>
        <w:rPr>
          <w:rFonts w:hint="eastAsia" w:ascii="黑体" w:hAnsi="黑体" w:eastAsia="黑体" w:cs="黑体"/>
          <w:spacing w:val="0"/>
          <w:sz w:val="32"/>
          <w:szCs w:val="32"/>
          <w:lang w:val="en-US" w:eastAsia="zh-CN"/>
        </w:rPr>
        <w:t>4</w:t>
      </w:r>
    </w:p>
    <w:p>
      <w:pPr>
        <w:keepNext w:val="0"/>
        <w:keepLines w:val="0"/>
        <w:pageBreakBefore w:val="0"/>
        <w:widowControl/>
        <w:kinsoku/>
        <w:wordWrap/>
        <w:overflowPunct w:val="0"/>
        <w:topLinePunct w:val="0"/>
        <w:autoSpaceDE w:val="0"/>
        <w:autoSpaceDN w:val="0"/>
        <w:bidi w:val="0"/>
        <w:adjustRightInd w:val="0"/>
        <w:snapToGrid w:val="0"/>
        <w:spacing w:line="480" w:lineRule="exact"/>
        <w:textAlignment w:val="baseline"/>
        <w:outlineLvl w:val="9"/>
        <w:rPr>
          <w:rFonts w:hint="eastAsia" w:ascii="黑体" w:hAnsi="黑体" w:eastAsia="黑体" w:cs="黑体"/>
          <w:spacing w:val="0"/>
          <w:sz w:val="32"/>
          <w:szCs w:val="32"/>
          <w:lang w:val="en-US" w:eastAsia="zh-CN"/>
        </w:rPr>
      </w:pPr>
    </w:p>
    <w:p>
      <w:pPr>
        <w:keepNext w:val="0"/>
        <w:keepLines w:val="0"/>
        <w:pageBreakBefore w:val="0"/>
        <w:widowControl/>
        <w:kinsoku w:val="0"/>
        <w:wordWrap/>
        <w:overflowPunct/>
        <w:topLinePunct w:val="0"/>
        <w:autoSpaceDE w:val="0"/>
        <w:autoSpaceDN w:val="0"/>
        <w:bidi w:val="0"/>
        <w:adjustRightInd w:val="0"/>
        <w:snapToGrid w:val="0"/>
        <w:spacing w:before="137" w:line="579" w:lineRule="exact"/>
        <w:ind w:left="0" w:leftChars="0" w:right="29" w:rightChars="0" w:firstLine="0" w:firstLineChars="0"/>
        <w:jc w:val="center"/>
        <w:textAlignment w:val="baseline"/>
        <w:rPr>
          <w:rFonts w:hint="eastAsia" w:ascii="方正小标宋简体" w:hAnsi="方正小标宋简体" w:eastAsia="方正小标宋简体" w:cs="方正小标宋简体"/>
          <w:spacing w:val="-1"/>
          <w:sz w:val="44"/>
          <w:szCs w:val="44"/>
        </w:rPr>
      </w:pPr>
      <w:r>
        <w:rPr>
          <w:rFonts w:hint="eastAsia" w:ascii="方正小标宋简体" w:hAnsi="方正小标宋简体" w:eastAsia="方正小标宋简体" w:cs="方正小标宋简体"/>
          <w:spacing w:val="-6"/>
          <w:sz w:val="44"/>
          <w:szCs w:val="44"/>
        </w:rPr>
        <w:t>高危险性</w:t>
      </w:r>
      <w:r>
        <w:rPr>
          <w:rFonts w:hint="eastAsia" w:ascii="方正小标宋简体" w:hAnsi="方正小标宋简体" w:eastAsia="方正小标宋简体" w:cs="方正小标宋简体"/>
          <w:spacing w:val="-2"/>
          <w:sz w:val="44"/>
          <w:szCs w:val="44"/>
        </w:rPr>
        <w:t>体育项目</w:t>
      </w:r>
      <w:r>
        <w:rPr>
          <w:rFonts w:hint="eastAsia" w:ascii="方正小标宋简体" w:hAnsi="方正小标宋简体" w:eastAsia="方正小标宋简体" w:cs="方正小标宋简体"/>
          <w:spacing w:val="-6"/>
          <w:sz w:val="44"/>
          <w:szCs w:val="44"/>
        </w:rPr>
        <w:t>经营</w:t>
      </w:r>
      <w:r>
        <w:rPr>
          <w:rFonts w:hint="eastAsia" w:ascii="方正小标宋简体" w:hAnsi="方正小标宋简体" w:eastAsia="方正小标宋简体" w:cs="方正小标宋简体"/>
          <w:spacing w:val="-1"/>
          <w:sz w:val="44"/>
          <w:szCs w:val="44"/>
        </w:rPr>
        <w:t>许可</w:t>
      </w:r>
    </w:p>
    <w:p>
      <w:pPr>
        <w:keepNext w:val="0"/>
        <w:keepLines w:val="0"/>
        <w:pageBreakBefore w:val="0"/>
        <w:widowControl/>
        <w:kinsoku w:val="0"/>
        <w:wordWrap/>
        <w:overflowPunct/>
        <w:topLinePunct w:val="0"/>
        <w:autoSpaceDE w:val="0"/>
        <w:autoSpaceDN w:val="0"/>
        <w:bidi w:val="0"/>
        <w:adjustRightInd w:val="0"/>
        <w:snapToGrid w:val="0"/>
        <w:spacing w:before="137" w:line="579" w:lineRule="exact"/>
        <w:ind w:left="0" w:leftChars="0" w:right="29" w:rightChars="0" w:firstLine="0" w:firstLineChars="0"/>
        <w:jc w:val="center"/>
        <w:textAlignment w:val="baseline"/>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pacing w:val="-1"/>
          <w:sz w:val="44"/>
          <w:szCs w:val="44"/>
        </w:rPr>
        <w:t>告知承诺书</w:t>
      </w:r>
    </w:p>
    <w:p>
      <w:pPr>
        <w:keepNext w:val="0"/>
        <w:keepLines w:val="0"/>
        <w:pageBreakBefore w:val="0"/>
        <w:widowControl/>
        <w:kinsoku w:val="0"/>
        <w:wordWrap/>
        <w:overflowPunct/>
        <w:topLinePunct w:val="0"/>
        <w:autoSpaceDE w:val="0"/>
        <w:autoSpaceDN w:val="0"/>
        <w:bidi w:val="0"/>
        <w:adjustRightInd w:val="0"/>
        <w:snapToGrid w:val="0"/>
        <w:spacing w:line="579" w:lineRule="exact"/>
        <w:ind w:left="3285"/>
        <w:textAlignment w:val="baseline"/>
        <w:rPr>
          <w:rFonts w:hint="eastAsia" w:ascii="楷体_GB2312" w:hAnsi="楷体_GB2312" w:eastAsia="楷体_GB2312" w:cs="楷体_GB2312"/>
          <w:sz w:val="32"/>
          <w:szCs w:val="32"/>
        </w:rPr>
      </w:pPr>
      <w:r>
        <w:rPr>
          <w:rFonts w:hint="eastAsia" w:ascii="楷体_GB2312" w:hAnsi="楷体_GB2312" w:eastAsia="楷体_GB2312" w:cs="楷体_GB2312"/>
          <w:spacing w:val="11"/>
          <w:sz w:val="32"/>
          <w:szCs w:val="32"/>
        </w:rPr>
        <w:t>(</w:t>
      </w:r>
      <w:r>
        <w:rPr>
          <w:rFonts w:hint="eastAsia" w:ascii="楷体_GB2312" w:hAnsi="楷体_GB2312" w:eastAsia="楷体_GB2312" w:cs="楷体_GB2312"/>
          <w:spacing w:val="6"/>
          <w:sz w:val="32"/>
          <w:szCs w:val="32"/>
        </w:rPr>
        <w:t>变更办理范本)</w:t>
      </w:r>
    </w:p>
    <w:p>
      <w:pPr>
        <w:keepNext w:val="0"/>
        <w:keepLines w:val="0"/>
        <w:pageBreakBefore w:val="0"/>
        <w:widowControl/>
        <w:kinsoku w:val="0"/>
        <w:wordWrap/>
        <w:overflowPunct/>
        <w:topLinePunct w:val="0"/>
        <w:autoSpaceDE w:val="0"/>
        <w:autoSpaceDN w:val="0"/>
        <w:bidi w:val="0"/>
        <w:adjustRightInd w:val="0"/>
        <w:snapToGrid w:val="0"/>
        <w:spacing w:line="480" w:lineRule="exact"/>
        <w:ind w:left="0"/>
        <w:textAlignment w:val="baseline"/>
        <w:outlineLvl w:val="9"/>
        <w:rPr>
          <w:rFonts w:hint="eastAsia" w:ascii="仿宋_GB2312" w:hAnsi="仿宋_GB2312" w:eastAsia="仿宋_GB2312" w:cs="仿宋_GB2312"/>
          <w:sz w:val="32"/>
          <w:szCs w:val="32"/>
        </w:rPr>
      </w:pPr>
    </w:p>
    <w:p>
      <w:pPr>
        <w:keepNext w:val="0"/>
        <w:keepLines w:val="0"/>
        <w:pageBreakBefore w:val="0"/>
        <w:widowControl/>
        <w:tabs>
          <w:tab w:val="left" w:pos="6545"/>
        </w:tabs>
        <w:kinsoku w:val="0"/>
        <w:wordWrap/>
        <w:overflowPunct/>
        <w:topLinePunct w:val="0"/>
        <w:autoSpaceDE w:val="0"/>
        <w:autoSpaceDN w:val="0"/>
        <w:bidi w:val="0"/>
        <w:adjustRightInd w:val="0"/>
        <w:snapToGrid w:val="0"/>
        <w:spacing w:before="101" w:line="480" w:lineRule="exact"/>
        <w:ind w:firstLine="5440" w:firstLineChars="17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u w:val="none" w:color="auto"/>
          <w:lang w:eastAsia="zh-CN"/>
        </w:rPr>
        <w:t>〔</w:t>
      </w:r>
      <w:r>
        <w:rPr>
          <w:rFonts w:hint="eastAsia" w:ascii="仿宋_GB2312" w:hAnsi="仿宋_GB2312" w:eastAsia="仿宋_GB2312" w:cs="仿宋_GB2312"/>
          <w:sz w:val="32"/>
          <w:szCs w:val="32"/>
          <w:u w:val="single" w:color="auto"/>
          <w:lang w:val="en-US" w:eastAsia="zh-CN"/>
        </w:rPr>
        <w:t xml:space="preserve">     </w:t>
      </w:r>
      <w:r>
        <w:rPr>
          <w:rFonts w:hint="eastAsia" w:ascii="仿宋_GB2312" w:hAnsi="仿宋_GB2312" w:eastAsia="仿宋_GB2312" w:cs="仿宋_GB2312"/>
          <w:spacing w:val="5"/>
          <w:sz w:val="32"/>
          <w:szCs w:val="32"/>
          <w:u w:val="single" w:color="auto"/>
        </w:rPr>
        <w:t>年</w:t>
      </w:r>
      <w:r>
        <w:rPr>
          <w:rFonts w:hint="eastAsia" w:ascii="仿宋_GB2312" w:hAnsi="仿宋_GB2312" w:eastAsia="仿宋_GB2312" w:cs="仿宋_GB2312"/>
          <w:spacing w:val="3"/>
          <w:sz w:val="32"/>
          <w:szCs w:val="32"/>
        </w:rPr>
        <w:t>〕第</w:t>
      </w:r>
      <w:r>
        <w:rPr>
          <w:rFonts w:hint="eastAsia" w:ascii="仿宋_GB2312" w:hAnsi="仿宋_GB2312" w:eastAsia="仿宋_GB2312" w:cs="仿宋_GB2312"/>
          <w:spacing w:val="3"/>
          <w:sz w:val="32"/>
          <w:szCs w:val="32"/>
          <w:lang w:val="en-US" w:eastAsia="zh-CN"/>
        </w:rPr>
        <w:t xml:space="preserve">    </w:t>
      </w:r>
      <w:r>
        <w:rPr>
          <w:rFonts w:hint="eastAsia" w:ascii="仿宋_GB2312" w:hAnsi="仿宋_GB2312" w:eastAsia="仿宋_GB2312" w:cs="仿宋_GB2312"/>
          <w:spacing w:val="3"/>
          <w:sz w:val="32"/>
          <w:szCs w:val="32"/>
        </w:rPr>
        <w:t>号</w:t>
      </w:r>
    </w:p>
    <w:p>
      <w:pPr>
        <w:keepNext w:val="0"/>
        <w:keepLines w:val="0"/>
        <w:pageBreakBefore w:val="0"/>
        <w:widowControl/>
        <w:kinsoku w:val="0"/>
        <w:wordWrap/>
        <w:overflowPunct/>
        <w:topLinePunct w:val="0"/>
        <w:autoSpaceDE w:val="0"/>
        <w:autoSpaceDN w:val="0"/>
        <w:bidi w:val="0"/>
        <w:adjustRightInd w:val="0"/>
        <w:snapToGrid w:val="0"/>
        <w:spacing w:line="480" w:lineRule="exact"/>
        <w:ind w:left="0"/>
        <w:textAlignment w:val="baseline"/>
        <w:outlineLvl w:val="9"/>
        <w:rPr>
          <w:rFonts w:hint="eastAsia" w:ascii="仿宋_GB2312" w:hAnsi="仿宋_GB2312" w:eastAsia="仿宋_GB2312" w:cs="仿宋_GB2312"/>
          <w:sz w:val="32"/>
          <w:szCs w:val="32"/>
        </w:rPr>
      </w:pPr>
    </w:p>
    <w:p>
      <w:pPr>
        <w:keepNext w:val="0"/>
        <w:keepLines w:val="0"/>
        <w:pageBreakBefore w:val="0"/>
        <w:widowControl/>
        <w:kinsoku w:val="0"/>
        <w:wordWrap/>
        <w:overflowPunct/>
        <w:topLinePunct w:val="0"/>
        <w:autoSpaceDE w:val="0"/>
        <w:autoSpaceDN w:val="0"/>
        <w:bidi w:val="0"/>
        <w:adjustRightInd w:val="0"/>
        <w:snapToGrid w:val="0"/>
        <w:spacing w:before="100" w:line="480" w:lineRule="exact"/>
        <w:ind w:left="0" w:firstLine="2880" w:firstLineChars="800"/>
        <w:textAlignment w:val="baseline"/>
        <w:outlineLvl w:val="9"/>
        <w:rPr>
          <w:rFonts w:hint="eastAsia" w:ascii="黑体" w:hAnsi="黑体" w:eastAsia="黑体" w:cs="黑体"/>
          <w:spacing w:val="0"/>
          <w:sz w:val="36"/>
          <w:szCs w:val="36"/>
        </w:rPr>
      </w:pPr>
      <w:r>
        <w:rPr>
          <w:rFonts w:hint="eastAsia" w:ascii="黑体" w:hAnsi="黑体" w:eastAsia="黑体" w:cs="黑体"/>
          <w:spacing w:val="0"/>
          <w:sz w:val="36"/>
          <w:szCs w:val="36"/>
        </w:rPr>
        <w:t>第一部分</w:t>
      </w:r>
      <w:r>
        <w:rPr>
          <w:rFonts w:hint="eastAsia" w:ascii="黑体" w:hAnsi="黑体" w:eastAsia="黑体" w:cs="黑体"/>
          <w:spacing w:val="0"/>
          <w:sz w:val="36"/>
          <w:szCs w:val="36"/>
          <w:lang w:val="en-US" w:eastAsia="zh-CN"/>
        </w:rPr>
        <w:t xml:space="preserve">  </w:t>
      </w:r>
      <w:r>
        <w:rPr>
          <w:rFonts w:hint="eastAsia" w:ascii="黑体" w:hAnsi="黑体" w:eastAsia="黑体" w:cs="黑体"/>
          <w:spacing w:val="0"/>
          <w:sz w:val="36"/>
          <w:szCs w:val="36"/>
        </w:rPr>
        <w:t>基本信息</w:t>
      </w:r>
    </w:p>
    <w:p>
      <w:pPr>
        <w:keepNext w:val="0"/>
        <w:keepLines w:val="0"/>
        <w:pageBreakBefore w:val="0"/>
        <w:widowControl w:val="0"/>
        <w:kinsoku/>
        <w:wordWrap/>
        <w:overflowPunct w:val="0"/>
        <w:topLinePunct w:val="0"/>
        <w:autoSpaceDE w:val="0"/>
        <w:autoSpaceDN w:val="0"/>
        <w:bidi w:val="0"/>
        <w:adjustRightInd w:val="0"/>
        <w:snapToGrid w:val="0"/>
        <w:spacing w:line="480" w:lineRule="exact"/>
        <w:ind w:left="0"/>
        <w:textAlignment w:val="baseline"/>
        <w:outlineLvl w:val="9"/>
        <w:rPr>
          <w:rFonts w:hint="eastAsia" w:ascii="仿宋_GB2312" w:hAnsi="仿宋_GB2312" w:eastAsia="仿宋_GB2312" w:cs="仿宋_GB2312"/>
          <w:sz w:val="32"/>
          <w:szCs w:val="32"/>
        </w:rPr>
      </w:pPr>
    </w:p>
    <w:p>
      <w:pPr>
        <w:keepNext w:val="0"/>
        <w:keepLines w:val="0"/>
        <w:pageBreakBefore w:val="0"/>
        <w:widowControl w:val="0"/>
        <w:kinsoku/>
        <w:wordWrap/>
        <w:overflowPunct w:val="0"/>
        <w:topLinePunct w:val="0"/>
        <w:autoSpaceDE w:val="0"/>
        <w:autoSpaceDN w:val="0"/>
        <w:bidi w:val="0"/>
        <w:adjustRightInd w:val="0"/>
        <w:snapToGrid w:val="0"/>
        <w:spacing w:line="480" w:lineRule="exact"/>
        <w:ind w:left="0"/>
        <w:textAlignment w:val="baseline"/>
        <w:outlineLvl w:val="9"/>
        <w:rPr>
          <w:rFonts w:hint="eastAsia" w:ascii="黑体" w:hAnsi="黑体" w:eastAsia="黑体" w:cs="黑体"/>
          <w:sz w:val="32"/>
          <w:szCs w:val="32"/>
        </w:rPr>
      </w:pPr>
      <w:r>
        <w:rPr>
          <w:rFonts w:hint="eastAsia" w:ascii="黑体" w:hAnsi="黑体" w:eastAsia="黑体" w:cs="黑体"/>
          <w:sz w:val="32"/>
          <w:szCs w:val="32"/>
        </w:rPr>
        <w:t>申</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请</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人：</w:t>
      </w:r>
    </w:p>
    <w:p>
      <w:pPr>
        <w:keepNext w:val="0"/>
        <w:keepLines w:val="0"/>
        <w:pageBreakBefore w:val="0"/>
        <w:widowControl w:val="0"/>
        <w:kinsoku/>
        <w:wordWrap/>
        <w:overflowPunct w:val="0"/>
        <w:topLinePunct w:val="0"/>
        <w:autoSpaceDE w:val="0"/>
        <w:autoSpaceDN w:val="0"/>
        <w:bidi w:val="0"/>
        <w:adjustRightInd w:val="0"/>
        <w:snapToGrid w:val="0"/>
        <w:spacing w:line="480" w:lineRule="exact"/>
        <w:ind w:left="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名</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称：</w:t>
      </w:r>
    </w:p>
    <w:p>
      <w:pPr>
        <w:keepNext w:val="0"/>
        <w:keepLines w:val="0"/>
        <w:pageBreakBefore w:val="0"/>
        <w:widowControl w:val="0"/>
        <w:kinsoku/>
        <w:wordWrap/>
        <w:overflowPunct w:val="0"/>
        <w:topLinePunct w:val="0"/>
        <w:autoSpaceDE w:val="0"/>
        <w:autoSpaceDN w:val="0"/>
        <w:bidi w:val="0"/>
        <w:adjustRightInd w:val="0"/>
        <w:snapToGrid w:val="0"/>
        <w:spacing w:line="480" w:lineRule="exact"/>
        <w:ind w:left="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p>
    <w:p>
      <w:pPr>
        <w:keepNext w:val="0"/>
        <w:keepLines w:val="0"/>
        <w:pageBreakBefore w:val="0"/>
        <w:widowControl w:val="0"/>
        <w:kinsoku/>
        <w:wordWrap/>
        <w:overflowPunct w:val="0"/>
        <w:topLinePunct w:val="0"/>
        <w:autoSpaceDE w:val="0"/>
        <w:autoSpaceDN w:val="0"/>
        <w:bidi w:val="0"/>
        <w:adjustRightInd w:val="0"/>
        <w:snapToGrid w:val="0"/>
        <w:spacing w:line="480" w:lineRule="exact"/>
        <w:ind w:left="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经营者或法定代表人：</w:t>
      </w:r>
    </w:p>
    <w:p>
      <w:pPr>
        <w:keepNext w:val="0"/>
        <w:keepLines w:val="0"/>
        <w:pageBreakBefore w:val="0"/>
        <w:widowControl w:val="0"/>
        <w:kinsoku/>
        <w:wordWrap/>
        <w:overflowPunct w:val="0"/>
        <w:topLinePunct w:val="0"/>
        <w:autoSpaceDE w:val="0"/>
        <w:autoSpaceDN w:val="0"/>
        <w:bidi w:val="0"/>
        <w:adjustRightInd w:val="0"/>
        <w:snapToGrid w:val="0"/>
        <w:spacing w:line="480" w:lineRule="exact"/>
        <w:ind w:left="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住所或主要经营场所：</w:t>
      </w:r>
    </w:p>
    <w:p>
      <w:pPr>
        <w:keepNext w:val="0"/>
        <w:keepLines w:val="0"/>
        <w:pageBreakBefore w:val="0"/>
        <w:widowControl w:val="0"/>
        <w:kinsoku/>
        <w:wordWrap/>
        <w:overflowPunct w:val="0"/>
        <w:topLinePunct w:val="0"/>
        <w:autoSpaceDE w:val="0"/>
        <w:autoSpaceDN w:val="0"/>
        <w:bidi w:val="0"/>
        <w:adjustRightInd w:val="0"/>
        <w:snapToGrid w:val="0"/>
        <w:spacing w:line="480" w:lineRule="exact"/>
        <w:ind w:left="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联系方式：</w:t>
      </w:r>
    </w:p>
    <w:p>
      <w:pPr>
        <w:keepNext w:val="0"/>
        <w:keepLines w:val="0"/>
        <w:pageBreakBefore w:val="0"/>
        <w:widowControl w:val="0"/>
        <w:kinsoku/>
        <w:wordWrap/>
        <w:overflowPunct w:val="0"/>
        <w:topLinePunct w:val="0"/>
        <w:autoSpaceDE w:val="0"/>
        <w:autoSpaceDN w:val="0"/>
        <w:bidi w:val="0"/>
        <w:adjustRightInd w:val="0"/>
        <w:snapToGrid w:val="0"/>
        <w:spacing w:line="480" w:lineRule="exact"/>
        <w:ind w:left="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拟经营的高危险性体育项目：</w:t>
      </w:r>
    </w:p>
    <w:p>
      <w:pPr>
        <w:keepNext w:val="0"/>
        <w:keepLines w:val="0"/>
        <w:pageBreakBefore w:val="0"/>
        <w:widowControl/>
        <w:kinsoku w:val="0"/>
        <w:wordWrap/>
        <w:overflowPunct/>
        <w:topLinePunct w:val="0"/>
        <w:autoSpaceDE w:val="0"/>
        <w:autoSpaceDN w:val="0"/>
        <w:bidi w:val="0"/>
        <w:adjustRightInd w:val="0"/>
        <w:snapToGrid w:val="0"/>
        <w:spacing w:line="480" w:lineRule="exact"/>
        <w:ind w:left="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（游泳、滑雪项目须明确是否开放夜场）</w:t>
      </w:r>
    </w:p>
    <w:p>
      <w:pPr>
        <w:keepNext w:val="0"/>
        <w:keepLines w:val="0"/>
        <w:pageBreakBefore w:val="0"/>
        <w:widowControl w:val="0"/>
        <w:kinsoku/>
        <w:wordWrap/>
        <w:overflowPunct w:val="0"/>
        <w:topLinePunct w:val="0"/>
        <w:autoSpaceDE w:val="0"/>
        <w:autoSpaceDN w:val="0"/>
        <w:bidi w:val="0"/>
        <w:adjustRightInd w:val="0"/>
        <w:snapToGrid w:val="0"/>
        <w:spacing w:line="480" w:lineRule="exact"/>
        <w:ind w:left="0"/>
        <w:textAlignment w:val="baseline"/>
        <w:outlineLvl w:val="9"/>
        <w:rPr>
          <w:rFonts w:hint="eastAsia" w:ascii="黑体" w:hAnsi="黑体" w:eastAsia="黑体" w:cs="黑体"/>
          <w:sz w:val="32"/>
          <w:szCs w:val="32"/>
        </w:rPr>
      </w:pPr>
      <w:r>
        <w:rPr>
          <w:rFonts w:hint="eastAsia" w:ascii="黑体" w:hAnsi="黑体" w:eastAsia="黑体" w:cs="黑体"/>
          <w:sz w:val="32"/>
          <w:szCs w:val="32"/>
        </w:rPr>
        <w:t>委托代理人：</w:t>
      </w:r>
    </w:p>
    <w:p>
      <w:pPr>
        <w:keepNext w:val="0"/>
        <w:keepLines w:val="0"/>
        <w:pageBreakBefore w:val="0"/>
        <w:widowControl w:val="0"/>
        <w:kinsoku/>
        <w:wordWrap/>
        <w:overflowPunct w:val="0"/>
        <w:topLinePunct w:val="0"/>
        <w:autoSpaceDE w:val="0"/>
        <w:autoSpaceDN w:val="0"/>
        <w:bidi w:val="0"/>
        <w:adjustRightInd w:val="0"/>
        <w:snapToGrid w:val="0"/>
        <w:spacing w:line="480" w:lineRule="exact"/>
        <w:ind w:left="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姓</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名：</w:t>
      </w:r>
    </w:p>
    <w:p>
      <w:pPr>
        <w:keepNext w:val="0"/>
        <w:keepLines w:val="0"/>
        <w:pageBreakBefore w:val="0"/>
        <w:widowControl w:val="0"/>
        <w:kinsoku/>
        <w:wordWrap/>
        <w:overflowPunct w:val="0"/>
        <w:topLinePunct w:val="0"/>
        <w:autoSpaceDE w:val="0"/>
        <w:autoSpaceDN w:val="0"/>
        <w:bidi w:val="0"/>
        <w:adjustRightInd w:val="0"/>
        <w:snapToGrid w:val="0"/>
        <w:spacing w:line="480" w:lineRule="exact"/>
        <w:ind w:left="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证件类型：</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编号：</w:t>
      </w:r>
    </w:p>
    <w:p>
      <w:pPr>
        <w:keepNext w:val="0"/>
        <w:keepLines w:val="0"/>
        <w:pageBreakBefore w:val="0"/>
        <w:widowControl w:val="0"/>
        <w:kinsoku/>
        <w:wordWrap/>
        <w:overflowPunct w:val="0"/>
        <w:topLinePunct w:val="0"/>
        <w:autoSpaceDE w:val="0"/>
        <w:autoSpaceDN w:val="0"/>
        <w:bidi w:val="0"/>
        <w:adjustRightInd w:val="0"/>
        <w:snapToGrid w:val="0"/>
        <w:spacing w:line="480" w:lineRule="exact"/>
        <w:ind w:left="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联系方式：</w:t>
      </w:r>
    </w:p>
    <w:p>
      <w:pPr>
        <w:keepNext w:val="0"/>
        <w:keepLines w:val="0"/>
        <w:pageBreakBefore w:val="0"/>
        <w:widowControl w:val="0"/>
        <w:kinsoku/>
        <w:wordWrap/>
        <w:overflowPunct w:val="0"/>
        <w:topLinePunct w:val="0"/>
        <w:autoSpaceDE w:val="0"/>
        <w:autoSpaceDN w:val="0"/>
        <w:bidi w:val="0"/>
        <w:adjustRightInd w:val="0"/>
        <w:snapToGrid w:val="0"/>
        <w:spacing w:line="480" w:lineRule="exact"/>
        <w:ind w:left="0"/>
        <w:textAlignment w:val="baseline"/>
        <w:outlineLvl w:val="9"/>
        <w:rPr>
          <w:rFonts w:hint="eastAsia" w:ascii="仿宋_GB2312" w:hAnsi="仿宋_GB2312" w:eastAsia="仿宋_GB2312" w:cs="仿宋_GB2312"/>
          <w:sz w:val="32"/>
          <w:szCs w:val="32"/>
        </w:rPr>
      </w:pPr>
      <w:r>
        <w:rPr>
          <w:rFonts w:hint="eastAsia" w:ascii="黑体" w:hAnsi="黑体" w:eastAsia="黑体" w:cs="黑体"/>
          <w:sz w:val="32"/>
          <w:szCs w:val="32"/>
        </w:rPr>
        <w:t>行政审批机关：</w:t>
      </w:r>
      <w:r>
        <w:rPr>
          <w:rFonts w:hint="eastAsia" w:ascii="仿宋_GB2312" w:hAnsi="仿宋_GB2312" w:eastAsia="仿宋_GB2312" w:cs="仿宋_GB2312"/>
          <w:sz w:val="32"/>
          <w:szCs w:val="32"/>
        </w:rPr>
        <w:t>××××体育行政部门</w:t>
      </w:r>
    </w:p>
    <w:p>
      <w:pPr>
        <w:keepNext w:val="0"/>
        <w:keepLines w:val="0"/>
        <w:pageBreakBefore w:val="0"/>
        <w:widowControl w:val="0"/>
        <w:kinsoku/>
        <w:wordWrap/>
        <w:overflowPunct w:val="0"/>
        <w:topLinePunct w:val="0"/>
        <w:autoSpaceDE w:val="0"/>
        <w:autoSpaceDN w:val="0"/>
        <w:bidi w:val="0"/>
        <w:adjustRightInd w:val="0"/>
        <w:snapToGrid w:val="0"/>
        <w:spacing w:line="480" w:lineRule="exact"/>
        <w:ind w:left="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系</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人：</w:t>
      </w:r>
    </w:p>
    <w:p>
      <w:pPr>
        <w:keepNext w:val="0"/>
        <w:keepLines w:val="0"/>
        <w:pageBreakBefore w:val="0"/>
        <w:widowControl w:val="0"/>
        <w:kinsoku/>
        <w:wordWrap/>
        <w:overflowPunct w:val="0"/>
        <w:topLinePunct w:val="0"/>
        <w:autoSpaceDE w:val="0"/>
        <w:autoSpaceDN w:val="0"/>
        <w:bidi w:val="0"/>
        <w:adjustRightInd w:val="0"/>
        <w:snapToGrid w:val="0"/>
        <w:spacing w:line="480" w:lineRule="exact"/>
        <w:ind w:left="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联系方式：</w:t>
      </w:r>
    </w:p>
    <w:p>
      <w:pPr>
        <w:keepNext w:val="0"/>
        <w:keepLines w:val="0"/>
        <w:pageBreakBefore w:val="0"/>
        <w:widowControl w:val="0"/>
        <w:kinsoku/>
        <w:wordWrap/>
        <w:overflowPunct w:val="0"/>
        <w:topLinePunct w:val="0"/>
        <w:autoSpaceDE w:val="0"/>
        <w:autoSpaceDN w:val="0"/>
        <w:bidi w:val="0"/>
        <w:adjustRightInd w:val="0"/>
        <w:snapToGrid w:val="0"/>
        <w:spacing w:line="560" w:lineRule="exact"/>
        <w:jc w:val="center"/>
        <w:textAlignment w:val="baseline"/>
        <w:outlineLvl w:val="9"/>
        <w:rPr>
          <w:rFonts w:hint="eastAsia" w:ascii="黑体" w:hAnsi="黑体" w:eastAsia="黑体" w:cs="黑体"/>
          <w:sz w:val="36"/>
          <w:szCs w:val="36"/>
        </w:rPr>
      </w:pPr>
      <w:r>
        <w:rPr>
          <w:rFonts w:hint="eastAsia" w:ascii="黑体" w:hAnsi="黑体" w:eastAsia="黑体" w:cs="黑体"/>
          <w:sz w:val="36"/>
          <w:szCs w:val="36"/>
        </w:rPr>
        <w:t>第二部分</w:t>
      </w:r>
      <w:r>
        <w:rPr>
          <w:rFonts w:hint="eastAsia" w:ascii="黑体" w:hAnsi="黑体" w:eastAsia="黑体" w:cs="黑体"/>
          <w:sz w:val="36"/>
          <w:szCs w:val="36"/>
          <w:lang w:val="en-US" w:eastAsia="zh-CN"/>
        </w:rPr>
        <w:t xml:space="preserve">  </w:t>
      </w:r>
      <w:r>
        <w:rPr>
          <w:rFonts w:hint="eastAsia" w:ascii="黑体" w:hAnsi="黑体" w:eastAsia="黑体" w:cs="黑体"/>
          <w:sz w:val="36"/>
          <w:szCs w:val="36"/>
        </w:rPr>
        <w:t>行政审批机关一次性告知事项</w:t>
      </w:r>
    </w:p>
    <w:p>
      <w:pPr>
        <w:keepNext w:val="0"/>
        <w:keepLines w:val="0"/>
        <w:pageBreakBefore w:val="0"/>
        <w:widowControl w:val="0"/>
        <w:kinsoku/>
        <w:wordWrap/>
        <w:overflowPunct w:val="0"/>
        <w:topLinePunct w:val="0"/>
        <w:autoSpaceDE w:val="0"/>
        <w:autoSpaceDN w:val="0"/>
        <w:bidi w:val="0"/>
        <w:adjustRightInd w:val="0"/>
        <w:snapToGrid w:val="0"/>
        <w:spacing w:line="580" w:lineRule="exact"/>
        <w:textAlignment w:val="baseline"/>
        <w:outlineLvl w:val="9"/>
        <w:rPr>
          <w:rFonts w:hint="eastAsia" w:ascii="仿宋_GB2312" w:hAnsi="仿宋_GB2312" w:eastAsia="仿宋_GB2312" w:cs="仿宋_GB2312"/>
          <w:sz w:val="32"/>
          <w:szCs w:val="32"/>
        </w:rPr>
      </w:pPr>
    </w:p>
    <w:p>
      <w:pPr>
        <w:keepNext w:val="0"/>
        <w:keepLines w:val="0"/>
        <w:pageBreakBefore w:val="0"/>
        <w:widowControl w:val="0"/>
        <w:kinsoku/>
        <w:wordWrap/>
        <w:overflowPunct w:val="0"/>
        <w:topLinePunct w:val="0"/>
        <w:autoSpaceDE w:val="0"/>
        <w:autoSpaceDN w:val="0"/>
        <w:bidi w:val="0"/>
        <w:adjustRightInd w:val="0"/>
        <w:snapToGrid w:val="0"/>
        <w:spacing w:line="58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根据《省市场监管局 省司法厅 省政务办关于进一步深化“证照分离”改革的通知》（鄂市监注〔2022〕45号）,本行政审批机关就你单位申请的行政许可(审批)事项办理一次性告知如下：</w:t>
      </w:r>
    </w:p>
    <w:p>
      <w:pPr>
        <w:keepNext w:val="0"/>
        <w:keepLines w:val="0"/>
        <w:pageBreakBefore w:val="0"/>
        <w:widowControl w:val="0"/>
        <w:kinsoku/>
        <w:wordWrap/>
        <w:overflowPunct w:val="0"/>
        <w:topLinePunct w:val="0"/>
        <w:autoSpaceDE w:val="0"/>
        <w:autoSpaceDN w:val="0"/>
        <w:bidi w:val="0"/>
        <w:adjustRightInd w:val="0"/>
        <w:snapToGrid w:val="0"/>
        <w:spacing w:line="580" w:lineRule="exact"/>
        <w:ind w:firstLine="640" w:firstLineChars="200"/>
        <w:jc w:val="both"/>
        <w:textAlignment w:val="baseline"/>
        <w:outlineLvl w:val="9"/>
        <w:rPr>
          <w:rFonts w:hint="eastAsia" w:ascii="黑体" w:hAnsi="黑体" w:eastAsia="黑体" w:cs="黑体"/>
          <w:sz w:val="32"/>
          <w:szCs w:val="32"/>
        </w:rPr>
      </w:pPr>
      <w:r>
        <w:rPr>
          <w:rFonts w:hint="eastAsia" w:ascii="黑体" w:hAnsi="黑体" w:eastAsia="黑体" w:cs="黑体"/>
          <w:sz w:val="32"/>
          <w:szCs w:val="32"/>
        </w:rPr>
        <w:t>一、许可事项及证件名称</w:t>
      </w:r>
    </w:p>
    <w:p>
      <w:pPr>
        <w:keepNext w:val="0"/>
        <w:keepLines w:val="0"/>
        <w:pageBreakBefore w:val="0"/>
        <w:widowControl w:val="0"/>
        <w:kinsoku/>
        <w:wordWrap/>
        <w:overflowPunct w:val="0"/>
        <w:topLinePunct w:val="0"/>
        <w:autoSpaceDE w:val="0"/>
        <w:autoSpaceDN w:val="0"/>
        <w:bidi w:val="0"/>
        <w:adjustRightInd w:val="0"/>
        <w:snapToGrid w:val="0"/>
        <w:spacing w:line="58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高危险性体育项目经营许可(变更办理)</w:t>
      </w:r>
    </w:p>
    <w:p>
      <w:pPr>
        <w:keepNext w:val="0"/>
        <w:keepLines w:val="0"/>
        <w:pageBreakBefore w:val="0"/>
        <w:widowControl w:val="0"/>
        <w:kinsoku/>
        <w:wordWrap/>
        <w:overflowPunct w:val="0"/>
        <w:topLinePunct w:val="0"/>
        <w:autoSpaceDE w:val="0"/>
        <w:autoSpaceDN w:val="0"/>
        <w:bidi w:val="0"/>
        <w:adjustRightInd w:val="0"/>
        <w:snapToGrid w:val="0"/>
        <w:spacing w:line="58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《高危险性体育项目经营许可证》(变更)</w:t>
      </w:r>
    </w:p>
    <w:p>
      <w:pPr>
        <w:keepNext w:val="0"/>
        <w:keepLines w:val="0"/>
        <w:pageBreakBefore w:val="0"/>
        <w:widowControl w:val="0"/>
        <w:kinsoku/>
        <w:wordWrap/>
        <w:overflowPunct w:val="0"/>
        <w:topLinePunct w:val="0"/>
        <w:autoSpaceDE w:val="0"/>
        <w:autoSpaceDN w:val="0"/>
        <w:bidi w:val="0"/>
        <w:adjustRightInd w:val="0"/>
        <w:snapToGrid w:val="0"/>
        <w:spacing w:line="580" w:lineRule="exact"/>
        <w:ind w:firstLine="640" w:firstLineChars="200"/>
        <w:jc w:val="both"/>
        <w:textAlignment w:val="baseline"/>
        <w:outlineLvl w:val="9"/>
        <w:rPr>
          <w:rFonts w:hint="eastAsia" w:ascii="黑体" w:hAnsi="黑体" w:eastAsia="黑体" w:cs="黑体"/>
          <w:sz w:val="32"/>
          <w:szCs w:val="32"/>
        </w:rPr>
      </w:pPr>
      <w:r>
        <w:rPr>
          <w:rFonts w:hint="eastAsia" w:ascii="黑体" w:hAnsi="黑体" w:eastAsia="黑体" w:cs="黑体"/>
          <w:sz w:val="32"/>
          <w:szCs w:val="32"/>
        </w:rPr>
        <w:t>二、审批依据</w:t>
      </w:r>
    </w:p>
    <w:p>
      <w:pPr>
        <w:keepNext w:val="0"/>
        <w:keepLines w:val="0"/>
        <w:pageBreakBefore w:val="0"/>
        <w:widowControl w:val="0"/>
        <w:kinsoku/>
        <w:wordWrap/>
        <w:overflowPunct w:val="0"/>
        <w:topLinePunct w:val="0"/>
        <w:autoSpaceDE w:val="0"/>
        <w:autoSpaceDN w:val="0"/>
        <w:bidi w:val="0"/>
        <w:adjustRightInd w:val="0"/>
        <w:snapToGrid w:val="0"/>
        <w:spacing w:line="58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本行政许可(审批)事项的依据为：</w:t>
      </w:r>
    </w:p>
    <w:p>
      <w:pPr>
        <w:keepNext w:val="0"/>
        <w:keepLines w:val="0"/>
        <w:pageBreakBefore w:val="0"/>
        <w:widowControl w:val="0"/>
        <w:kinsoku/>
        <w:wordWrap/>
        <w:overflowPunct w:val="0"/>
        <w:topLinePunct w:val="0"/>
        <w:autoSpaceDE w:val="0"/>
        <w:autoSpaceDN w:val="0"/>
        <w:bidi w:val="0"/>
        <w:adjustRightInd w:val="0"/>
        <w:snapToGrid w:val="0"/>
        <w:spacing w:line="58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全民健身条例》(2009年8月30日国务院令第560号发布，根据2013年7月18日国务院令第638号《国务院关于废止和修改部分行政法规的决定》和2016年2月6日国务院令第666号《国务院关于修改部分行政法规的决定》修改)第三十二条：“企业、个体工商户经营高危险性体育项目的，应当符合下列条件，并向县级以上地方人民政府体育主管部门提出申请：</w:t>
      </w:r>
    </w:p>
    <w:p>
      <w:pPr>
        <w:keepNext w:val="0"/>
        <w:keepLines w:val="0"/>
        <w:pageBreakBefore w:val="0"/>
        <w:widowControl w:val="0"/>
        <w:kinsoku/>
        <w:wordWrap/>
        <w:overflowPunct w:val="0"/>
        <w:topLinePunct w:val="0"/>
        <w:autoSpaceDE w:val="0"/>
        <w:autoSpaceDN w:val="0"/>
        <w:bidi w:val="0"/>
        <w:adjustRightInd w:val="0"/>
        <w:snapToGrid w:val="0"/>
        <w:spacing w:line="58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1.相关体育设施符合国家标准;</w:t>
      </w:r>
    </w:p>
    <w:p>
      <w:pPr>
        <w:keepNext w:val="0"/>
        <w:keepLines w:val="0"/>
        <w:pageBreakBefore w:val="0"/>
        <w:widowControl w:val="0"/>
        <w:kinsoku/>
        <w:wordWrap/>
        <w:overflowPunct w:val="0"/>
        <w:topLinePunct w:val="0"/>
        <w:autoSpaceDE w:val="0"/>
        <w:autoSpaceDN w:val="0"/>
        <w:bidi w:val="0"/>
        <w:adjustRightInd w:val="0"/>
        <w:snapToGrid w:val="0"/>
        <w:spacing w:line="58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2.具有达到规定数量的取得国家职业资格证书的社会体育指导人员和救助人员;</w:t>
      </w:r>
    </w:p>
    <w:p>
      <w:pPr>
        <w:keepNext w:val="0"/>
        <w:keepLines w:val="0"/>
        <w:pageBreakBefore w:val="0"/>
        <w:widowControl w:val="0"/>
        <w:kinsoku/>
        <w:wordWrap/>
        <w:overflowPunct w:val="0"/>
        <w:topLinePunct w:val="0"/>
        <w:autoSpaceDE w:val="0"/>
        <w:autoSpaceDN w:val="0"/>
        <w:bidi w:val="0"/>
        <w:adjustRightInd w:val="0"/>
        <w:snapToGrid w:val="0"/>
        <w:spacing w:line="58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3.具有相应的安全保障制度和措施。</w:t>
      </w:r>
    </w:p>
    <w:p>
      <w:pPr>
        <w:keepNext w:val="0"/>
        <w:keepLines w:val="0"/>
        <w:pageBreakBefore w:val="0"/>
        <w:widowControl w:val="0"/>
        <w:kinsoku/>
        <w:wordWrap/>
        <w:overflowPunct w:val="0"/>
        <w:topLinePunct w:val="0"/>
        <w:autoSpaceDE w:val="0"/>
        <w:autoSpaceDN w:val="0"/>
        <w:bidi w:val="0"/>
        <w:adjustRightInd w:val="0"/>
        <w:snapToGrid w:val="0"/>
        <w:spacing w:line="58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县级以上地方人民政府体育主管部门应当自收到申请之日起30日内进行实地核查，做出批准或者不予批准的决定。批准的，应当发给许可证;不予批准的，应当书面通知申请人并说明理由。</w:t>
      </w:r>
    </w:p>
    <w:p>
      <w:pPr>
        <w:keepNext w:val="0"/>
        <w:keepLines w:val="0"/>
        <w:pageBreakBefore w:val="0"/>
        <w:widowControl w:val="0"/>
        <w:kinsoku/>
        <w:wordWrap/>
        <w:overflowPunct w:val="0"/>
        <w:topLinePunct w:val="0"/>
        <w:autoSpaceDE w:val="0"/>
        <w:autoSpaceDN w:val="0"/>
        <w:bidi w:val="0"/>
        <w:adjustRightInd w:val="0"/>
        <w:snapToGrid w:val="0"/>
        <w:spacing w:line="58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国务院体育主管部门应当会同有关部门制定、调整高危险性体育项目目录，经国务院批准后予以公布”。</w:t>
      </w:r>
    </w:p>
    <w:p>
      <w:pPr>
        <w:keepNext w:val="0"/>
        <w:keepLines w:val="0"/>
        <w:pageBreakBefore w:val="0"/>
        <w:widowControl w:val="0"/>
        <w:kinsoku/>
        <w:wordWrap/>
        <w:overflowPunct w:val="0"/>
        <w:topLinePunct w:val="0"/>
        <w:autoSpaceDE w:val="0"/>
        <w:autoSpaceDN w:val="0"/>
        <w:bidi w:val="0"/>
        <w:adjustRightInd w:val="0"/>
        <w:snapToGrid w:val="0"/>
        <w:spacing w:line="58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法律法规规章如有变动的，以法律法规规章的要求为准。</w:t>
      </w:r>
    </w:p>
    <w:p>
      <w:pPr>
        <w:keepNext w:val="0"/>
        <w:keepLines w:val="0"/>
        <w:pageBreakBefore w:val="0"/>
        <w:widowControl w:val="0"/>
        <w:kinsoku/>
        <w:wordWrap/>
        <w:overflowPunct w:val="0"/>
        <w:topLinePunct w:val="0"/>
        <w:autoSpaceDE w:val="0"/>
        <w:autoSpaceDN w:val="0"/>
        <w:bidi w:val="0"/>
        <w:adjustRightInd w:val="0"/>
        <w:snapToGrid w:val="0"/>
        <w:spacing w:line="58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《经营高危险性体育项目许可管理办法》第七条：“企业、个体工商户经营高危险性体育项目的，应当在工商行政管理部门依法办理相关登记手续后，向县级以上地方人民政府体育主管部门申请行政许可。</w:t>
      </w:r>
    </w:p>
    <w:p>
      <w:pPr>
        <w:keepNext w:val="0"/>
        <w:keepLines w:val="0"/>
        <w:pageBreakBefore w:val="0"/>
        <w:widowControl w:val="0"/>
        <w:kinsoku/>
        <w:wordWrap/>
        <w:overflowPunct w:val="0"/>
        <w:topLinePunct w:val="0"/>
        <w:autoSpaceDE w:val="0"/>
        <w:autoSpaceDN w:val="0"/>
        <w:bidi w:val="0"/>
        <w:adjustRightInd w:val="0"/>
        <w:snapToGrid w:val="0"/>
        <w:spacing w:line="58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第十二条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许可证载明事项发生变更的，经营者应当向做出行政许可决定的体育主管部门申请办理变更手续。体育主管部门同意的，为其换发许可证。”</w:t>
      </w:r>
    </w:p>
    <w:p>
      <w:pPr>
        <w:keepNext w:val="0"/>
        <w:keepLines w:val="0"/>
        <w:pageBreakBefore w:val="0"/>
        <w:widowControl w:val="0"/>
        <w:kinsoku/>
        <w:wordWrap/>
        <w:overflowPunct w:val="0"/>
        <w:topLinePunct w:val="0"/>
        <w:autoSpaceDE w:val="0"/>
        <w:autoSpaceDN w:val="0"/>
        <w:bidi w:val="0"/>
        <w:adjustRightInd w:val="0"/>
        <w:snapToGrid w:val="0"/>
        <w:spacing w:line="580" w:lineRule="exact"/>
        <w:ind w:firstLine="640" w:firstLineChars="200"/>
        <w:jc w:val="both"/>
        <w:textAlignment w:val="baseline"/>
        <w:outlineLvl w:val="9"/>
        <w:rPr>
          <w:rFonts w:hint="eastAsia" w:ascii="黑体" w:hAnsi="黑体" w:eastAsia="黑体" w:cs="黑体"/>
          <w:sz w:val="32"/>
          <w:szCs w:val="32"/>
        </w:rPr>
      </w:pPr>
      <w:r>
        <w:rPr>
          <w:rFonts w:hint="eastAsia" w:ascii="黑体" w:hAnsi="黑体" w:eastAsia="黑体" w:cs="黑体"/>
          <w:sz w:val="32"/>
          <w:szCs w:val="32"/>
        </w:rPr>
        <w:t>三、法定条件</w:t>
      </w:r>
    </w:p>
    <w:p>
      <w:pPr>
        <w:keepNext w:val="0"/>
        <w:keepLines w:val="0"/>
        <w:pageBreakBefore w:val="0"/>
        <w:widowControl w:val="0"/>
        <w:kinsoku/>
        <w:wordWrap/>
        <w:overflowPunct w:val="0"/>
        <w:topLinePunct w:val="0"/>
        <w:autoSpaceDE w:val="0"/>
        <w:autoSpaceDN w:val="0"/>
        <w:bidi w:val="0"/>
        <w:adjustRightInd w:val="0"/>
        <w:snapToGrid w:val="0"/>
        <w:spacing w:line="58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本行政许可(审批)事项获得批准应当具备下列条件、标准和技术要求：</w:t>
      </w:r>
    </w:p>
    <w:p>
      <w:pPr>
        <w:keepNext w:val="0"/>
        <w:keepLines w:val="0"/>
        <w:pageBreakBefore w:val="0"/>
        <w:widowControl w:val="0"/>
        <w:kinsoku/>
        <w:wordWrap/>
        <w:overflowPunct w:val="0"/>
        <w:topLinePunct w:val="0"/>
        <w:autoSpaceDE w:val="0"/>
        <w:autoSpaceDN w:val="0"/>
        <w:bidi w:val="0"/>
        <w:adjustRightInd w:val="0"/>
        <w:snapToGrid w:val="0"/>
        <w:spacing w:line="58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《高危险性体育项目经营许可证》在有效期内;</w:t>
      </w:r>
    </w:p>
    <w:p>
      <w:pPr>
        <w:keepNext w:val="0"/>
        <w:keepLines w:val="0"/>
        <w:pageBreakBefore w:val="0"/>
        <w:widowControl w:val="0"/>
        <w:kinsoku/>
        <w:wordWrap/>
        <w:overflowPunct w:val="0"/>
        <w:topLinePunct w:val="0"/>
        <w:autoSpaceDE w:val="0"/>
        <w:autoSpaceDN w:val="0"/>
        <w:bidi w:val="0"/>
        <w:adjustRightInd w:val="0"/>
        <w:snapToGrid w:val="0"/>
        <w:spacing w:line="58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变更情况具有真实性;</w:t>
      </w:r>
    </w:p>
    <w:p>
      <w:pPr>
        <w:keepNext w:val="0"/>
        <w:keepLines w:val="0"/>
        <w:pageBreakBefore w:val="0"/>
        <w:widowControl w:val="0"/>
        <w:kinsoku/>
        <w:wordWrap/>
        <w:overflowPunct w:val="0"/>
        <w:topLinePunct w:val="0"/>
        <w:autoSpaceDE w:val="0"/>
        <w:autoSpaceDN w:val="0"/>
        <w:bidi w:val="0"/>
        <w:adjustRightInd w:val="0"/>
        <w:snapToGrid w:val="0"/>
        <w:spacing w:line="58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变更后仍然符合经营高危险性体育项目应当具备的《经营高危险性体育项目许可管理办法》规定的条件;</w:t>
      </w:r>
    </w:p>
    <w:p>
      <w:pPr>
        <w:keepNext w:val="0"/>
        <w:keepLines w:val="0"/>
        <w:pageBreakBefore w:val="0"/>
        <w:widowControl w:val="0"/>
        <w:kinsoku/>
        <w:wordWrap/>
        <w:overflowPunct w:val="0"/>
        <w:topLinePunct w:val="0"/>
        <w:autoSpaceDE w:val="0"/>
        <w:autoSpaceDN w:val="0"/>
        <w:bidi w:val="0"/>
        <w:adjustRightInd w:val="0"/>
        <w:snapToGrid w:val="0"/>
        <w:spacing w:line="58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变更申请提交的材料应当符合《经营高危险性体育项目许可管理办法》的规定。</w:t>
      </w:r>
    </w:p>
    <w:p>
      <w:pPr>
        <w:keepNext w:val="0"/>
        <w:keepLines w:val="0"/>
        <w:pageBreakBefore w:val="0"/>
        <w:widowControl w:val="0"/>
        <w:kinsoku/>
        <w:wordWrap/>
        <w:overflowPunct w:val="0"/>
        <w:topLinePunct w:val="0"/>
        <w:autoSpaceDE w:val="0"/>
        <w:autoSpaceDN w:val="0"/>
        <w:bidi w:val="0"/>
        <w:adjustRightInd w:val="0"/>
        <w:snapToGrid w:val="0"/>
        <w:spacing w:line="580" w:lineRule="exact"/>
        <w:ind w:firstLine="640" w:firstLineChars="200"/>
        <w:jc w:val="both"/>
        <w:textAlignment w:val="baseline"/>
        <w:outlineLvl w:val="9"/>
        <w:rPr>
          <w:rFonts w:hint="eastAsia" w:ascii="黑体" w:hAnsi="黑体" w:eastAsia="黑体" w:cs="黑体"/>
          <w:sz w:val="32"/>
          <w:szCs w:val="32"/>
        </w:rPr>
      </w:pPr>
      <w:r>
        <w:rPr>
          <w:rFonts w:hint="eastAsia" w:ascii="黑体" w:hAnsi="黑体" w:eastAsia="黑体" w:cs="黑体"/>
          <w:sz w:val="32"/>
          <w:szCs w:val="32"/>
        </w:rPr>
        <w:t>四、应当提交的材料</w:t>
      </w:r>
    </w:p>
    <w:p>
      <w:pPr>
        <w:keepNext w:val="0"/>
        <w:keepLines w:val="0"/>
        <w:pageBreakBefore w:val="0"/>
        <w:widowControl w:val="0"/>
        <w:kinsoku/>
        <w:wordWrap/>
        <w:overflowPunct w:val="0"/>
        <w:topLinePunct w:val="0"/>
        <w:autoSpaceDE w:val="0"/>
        <w:autoSpaceDN w:val="0"/>
        <w:bidi w:val="0"/>
        <w:adjustRightInd w:val="0"/>
        <w:snapToGrid w:val="0"/>
        <w:spacing w:line="58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根据审批依据和法定条件，本行政审批事项获得批准，申请人应当提交下列材料：</w:t>
      </w:r>
    </w:p>
    <w:p>
      <w:pPr>
        <w:keepNext w:val="0"/>
        <w:keepLines w:val="0"/>
        <w:pageBreakBefore w:val="0"/>
        <w:widowControl w:val="0"/>
        <w:kinsoku/>
        <w:wordWrap/>
        <w:overflowPunct w:val="0"/>
        <w:topLinePunct w:val="0"/>
        <w:autoSpaceDE w:val="0"/>
        <w:autoSpaceDN w:val="0"/>
        <w:bidi w:val="0"/>
        <w:adjustRightInd w:val="0"/>
        <w:snapToGrid w:val="0"/>
        <w:spacing w:line="58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申请书(申请书应当包括申请人的名称、住所，拟变更的内容及说明);</w:t>
      </w:r>
    </w:p>
    <w:p>
      <w:pPr>
        <w:keepNext w:val="0"/>
        <w:keepLines w:val="0"/>
        <w:pageBreakBefore w:val="0"/>
        <w:widowControl w:val="0"/>
        <w:kinsoku/>
        <w:wordWrap/>
        <w:overflowPunct w:val="0"/>
        <w:topLinePunct w:val="0"/>
        <w:autoSpaceDE w:val="0"/>
        <w:autoSpaceDN w:val="0"/>
        <w:bidi w:val="0"/>
        <w:adjustRightInd w:val="0"/>
        <w:snapToGrid w:val="0"/>
        <w:spacing w:line="58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《高危险性体育项目经营许可证》原件及复印件;</w:t>
      </w:r>
    </w:p>
    <w:p>
      <w:pPr>
        <w:keepNext w:val="0"/>
        <w:keepLines w:val="0"/>
        <w:pageBreakBefore w:val="0"/>
        <w:widowControl w:val="0"/>
        <w:kinsoku/>
        <w:wordWrap/>
        <w:overflowPunct w:val="0"/>
        <w:topLinePunct w:val="0"/>
        <w:autoSpaceDE w:val="0"/>
        <w:autoSpaceDN w:val="0"/>
        <w:bidi w:val="0"/>
        <w:adjustRightInd w:val="0"/>
        <w:snapToGrid w:val="0"/>
        <w:spacing w:line="58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变更情况的证明材料。</w:t>
      </w:r>
    </w:p>
    <w:p>
      <w:pPr>
        <w:keepNext w:val="0"/>
        <w:keepLines w:val="0"/>
        <w:pageBreakBefore w:val="0"/>
        <w:widowControl w:val="0"/>
        <w:kinsoku/>
        <w:wordWrap/>
        <w:overflowPunct w:val="0"/>
        <w:topLinePunct w:val="0"/>
        <w:autoSpaceDE w:val="0"/>
        <w:autoSpaceDN w:val="0"/>
        <w:bidi w:val="0"/>
        <w:adjustRightInd w:val="0"/>
        <w:snapToGrid w:val="0"/>
        <w:spacing w:line="580" w:lineRule="exact"/>
        <w:ind w:firstLine="640" w:firstLineChars="200"/>
        <w:jc w:val="both"/>
        <w:textAlignment w:val="baseline"/>
        <w:outlineLvl w:val="9"/>
        <w:rPr>
          <w:rFonts w:hint="eastAsia" w:ascii="黑体" w:hAnsi="黑体" w:eastAsia="黑体" w:cs="黑体"/>
          <w:sz w:val="32"/>
          <w:szCs w:val="32"/>
        </w:rPr>
      </w:pPr>
      <w:r>
        <w:rPr>
          <w:rFonts w:hint="eastAsia" w:ascii="黑体" w:hAnsi="黑体" w:eastAsia="黑体" w:cs="黑体"/>
          <w:sz w:val="32"/>
          <w:szCs w:val="32"/>
        </w:rPr>
        <w:t>五、承诺的方式</w:t>
      </w:r>
    </w:p>
    <w:p>
      <w:pPr>
        <w:keepNext w:val="0"/>
        <w:keepLines w:val="0"/>
        <w:pageBreakBefore w:val="0"/>
        <w:widowControl w:val="0"/>
        <w:kinsoku/>
        <w:wordWrap/>
        <w:overflowPunct w:val="0"/>
        <w:topLinePunct w:val="0"/>
        <w:autoSpaceDE w:val="0"/>
        <w:autoSpaceDN w:val="0"/>
        <w:bidi w:val="0"/>
        <w:adjustRightInd w:val="0"/>
        <w:snapToGrid w:val="0"/>
        <w:spacing w:line="58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本行政许可(审批)事项办理采用书面承诺方式，申请人愿意</w:t>
      </w:r>
      <w:r>
        <w:rPr>
          <w:rFonts w:hint="eastAsia" w:ascii="仿宋_GB2312" w:hAnsi="仿宋_GB2312" w:eastAsia="仿宋_GB2312" w:cs="仿宋_GB2312"/>
          <w:spacing w:val="-6"/>
          <w:sz w:val="32"/>
          <w:szCs w:val="32"/>
        </w:rPr>
        <w:t>作出承诺的，应当向行政机关提交本人签字后的告知承诺书原件。</w:t>
      </w:r>
    </w:p>
    <w:p>
      <w:pPr>
        <w:keepNext w:val="0"/>
        <w:keepLines w:val="0"/>
        <w:pageBreakBefore w:val="0"/>
        <w:widowControl w:val="0"/>
        <w:kinsoku/>
        <w:wordWrap/>
        <w:overflowPunct w:val="0"/>
        <w:topLinePunct w:val="0"/>
        <w:autoSpaceDE w:val="0"/>
        <w:autoSpaceDN w:val="0"/>
        <w:bidi w:val="0"/>
        <w:adjustRightInd w:val="0"/>
        <w:snapToGrid w:val="0"/>
        <w:spacing w:line="580" w:lineRule="exact"/>
        <w:ind w:firstLine="643" w:firstLineChars="200"/>
        <w:textAlignment w:val="baseline"/>
        <w:outlineLvl w:val="9"/>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本事项办理必须由申请人作出承诺，不可代为承诺。</w:t>
      </w:r>
    </w:p>
    <w:p>
      <w:pPr>
        <w:keepNext w:val="0"/>
        <w:keepLines w:val="0"/>
        <w:pageBreakBefore w:val="0"/>
        <w:widowControl w:val="0"/>
        <w:kinsoku/>
        <w:wordWrap/>
        <w:overflowPunct w:val="0"/>
        <w:topLinePunct w:val="0"/>
        <w:autoSpaceDE w:val="0"/>
        <w:autoSpaceDN w:val="0"/>
        <w:bidi w:val="0"/>
        <w:adjustRightInd w:val="0"/>
        <w:snapToGrid w:val="0"/>
        <w:spacing w:line="580" w:lineRule="exact"/>
        <w:ind w:firstLine="640" w:firstLineChars="200"/>
        <w:textAlignment w:val="baseline"/>
        <w:outlineLvl w:val="9"/>
        <w:rPr>
          <w:rFonts w:hint="eastAsia" w:ascii="黑体" w:hAnsi="黑体" w:eastAsia="黑体" w:cs="黑体"/>
          <w:sz w:val="32"/>
          <w:szCs w:val="32"/>
        </w:rPr>
      </w:pPr>
      <w:r>
        <w:rPr>
          <w:rFonts w:hint="eastAsia" w:ascii="黑体" w:hAnsi="黑体" w:eastAsia="黑体" w:cs="黑体"/>
          <w:sz w:val="32"/>
          <w:szCs w:val="32"/>
        </w:rPr>
        <w:t>六、承诺的效力</w:t>
      </w:r>
    </w:p>
    <w:p>
      <w:pPr>
        <w:keepNext w:val="0"/>
        <w:keepLines w:val="0"/>
        <w:pageBreakBefore w:val="0"/>
        <w:widowControl w:val="0"/>
        <w:kinsoku/>
        <w:wordWrap/>
        <w:overflowPunct w:val="0"/>
        <w:topLinePunct w:val="0"/>
        <w:autoSpaceDE w:val="0"/>
        <w:autoSpaceDN w:val="0"/>
        <w:bidi w:val="0"/>
        <w:adjustRightInd w:val="0"/>
        <w:snapToGrid w:val="0"/>
        <w:spacing w:line="58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人愿意做出承诺的，在收到本告知承诺书之日作出承诺。申请人书面承诺符合上述申请条件、标准、要求并愿意承担不实承诺的法律责任，提交签章的告知承诺书后，行政许可(审批)机关不再索要有关证明，当场作出许可决定。申请人不愿承诺或者无法承诺的，行政审批机关将按照一般程序办理行政许可(审批)。</w:t>
      </w:r>
    </w:p>
    <w:p>
      <w:pPr>
        <w:keepNext w:val="0"/>
        <w:keepLines w:val="0"/>
        <w:pageBreakBefore w:val="0"/>
        <w:widowControl w:val="0"/>
        <w:kinsoku/>
        <w:wordWrap/>
        <w:overflowPunct w:val="0"/>
        <w:topLinePunct w:val="0"/>
        <w:autoSpaceDE w:val="0"/>
        <w:autoSpaceDN w:val="0"/>
        <w:bidi w:val="0"/>
        <w:adjustRightInd w:val="0"/>
        <w:snapToGrid w:val="0"/>
        <w:spacing w:line="580" w:lineRule="exact"/>
        <w:ind w:firstLine="640" w:firstLineChars="200"/>
        <w:textAlignment w:val="baseline"/>
        <w:outlineLvl w:val="9"/>
        <w:rPr>
          <w:rFonts w:hint="eastAsia" w:ascii="黑体" w:hAnsi="黑体" w:eastAsia="黑体" w:cs="黑体"/>
          <w:sz w:val="32"/>
          <w:szCs w:val="32"/>
        </w:rPr>
      </w:pPr>
      <w:r>
        <w:rPr>
          <w:rFonts w:hint="eastAsia" w:ascii="黑体" w:hAnsi="黑体" w:eastAsia="黑体" w:cs="黑体"/>
          <w:sz w:val="32"/>
          <w:szCs w:val="32"/>
        </w:rPr>
        <w:t>七、监督管理</w:t>
      </w:r>
    </w:p>
    <w:p>
      <w:pPr>
        <w:keepNext w:val="0"/>
        <w:keepLines w:val="0"/>
        <w:pageBreakBefore w:val="0"/>
        <w:widowControl w:val="0"/>
        <w:kinsoku/>
        <w:wordWrap/>
        <w:overflowPunct w:val="0"/>
        <w:topLinePunct w:val="0"/>
        <w:autoSpaceDE w:val="0"/>
        <w:autoSpaceDN w:val="0"/>
        <w:bidi w:val="0"/>
        <w:adjustRightInd w:val="0"/>
        <w:snapToGrid w:val="0"/>
        <w:spacing w:line="580" w:lineRule="exact"/>
        <w:ind w:firstLine="640" w:firstLineChars="200"/>
        <w:jc w:val="both"/>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适用告知承诺制作出高危险性体育项目经营许可决定之日起15个工作日内，地方体育行政部门依法对申请人承诺情况进行现场核查。对于公共信息平台可以查阅或行政机关之间共享的内容，免予核查。</w:t>
      </w:r>
    </w:p>
    <w:p>
      <w:pPr>
        <w:keepNext w:val="0"/>
        <w:keepLines w:val="0"/>
        <w:pageBreakBefore w:val="0"/>
        <w:widowControl w:val="0"/>
        <w:kinsoku/>
        <w:wordWrap/>
        <w:overflowPunct w:val="0"/>
        <w:topLinePunct w:val="0"/>
        <w:autoSpaceDE w:val="0"/>
        <w:autoSpaceDN w:val="0"/>
        <w:bidi w:val="0"/>
        <w:adjustRightInd w:val="0"/>
        <w:snapToGrid w:val="0"/>
        <w:spacing w:line="580" w:lineRule="exact"/>
        <w:ind w:firstLine="640" w:firstLineChars="200"/>
        <w:textAlignment w:val="baseline"/>
        <w:outlineLvl w:val="9"/>
        <w:rPr>
          <w:rFonts w:hint="eastAsia" w:ascii="黑体" w:hAnsi="黑体" w:eastAsia="黑体" w:cs="黑体"/>
          <w:sz w:val="32"/>
          <w:szCs w:val="32"/>
        </w:rPr>
      </w:pPr>
      <w:r>
        <w:rPr>
          <w:rFonts w:hint="eastAsia" w:ascii="黑体" w:hAnsi="黑体" w:eastAsia="黑体" w:cs="黑体"/>
          <w:sz w:val="32"/>
          <w:szCs w:val="32"/>
        </w:rPr>
        <w:t>八、不实承诺的惩戒和法律责任</w:t>
      </w:r>
    </w:p>
    <w:p>
      <w:pPr>
        <w:keepNext w:val="0"/>
        <w:keepLines w:val="0"/>
        <w:pageBreakBefore w:val="0"/>
        <w:widowControl w:val="0"/>
        <w:kinsoku/>
        <w:wordWrap/>
        <w:overflowPunct w:val="0"/>
        <w:topLinePunct w:val="0"/>
        <w:autoSpaceDE w:val="0"/>
        <w:autoSpaceDN w:val="0"/>
        <w:bidi w:val="0"/>
        <w:adjustRightInd w:val="0"/>
        <w:snapToGrid w:val="0"/>
        <w:spacing w:line="580" w:lineRule="exact"/>
        <w:ind w:firstLine="640" w:firstLineChars="2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对申请人作出承诺后，</w:t>
      </w:r>
      <w:r>
        <w:rPr>
          <w:rFonts w:hint="eastAsia" w:ascii="仿宋_GB2312" w:hAnsi="仿宋_GB2312" w:eastAsia="仿宋_GB2312" w:cs="仿宋_GB2312"/>
          <w:color w:val="auto"/>
          <w:sz w:val="32"/>
          <w:szCs w:val="32"/>
          <w:lang w:eastAsia="zh-CN"/>
        </w:rPr>
        <w:t>地方体育行政部门</w:t>
      </w:r>
      <w:r>
        <w:rPr>
          <w:rFonts w:hint="eastAsia" w:ascii="仿宋_GB2312" w:hAnsi="仿宋_GB2312" w:eastAsia="仿宋_GB2312" w:cs="仿宋_GB2312"/>
          <w:sz w:val="32"/>
          <w:szCs w:val="32"/>
        </w:rPr>
        <w:t>在核查、日常监管中发现承诺不实的，应当责令限期整改，申请人应立即停止经营活动，逾期不整改或者整改后仍不符合承诺的，应当依法吊销许可证，并责令停止营业。</w:t>
      </w:r>
      <w:r>
        <w:rPr>
          <w:rFonts w:hint="eastAsia" w:ascii="仿宋_GB2312" w:hAnsi="仿宋_GB2312" w:eastAsia="仿宋_GB2312" w:cs="仿宋_GB2312"/>
          <w:color w:val="auto"/>
          <w:sz w:val="32"/>
          <w:szCs w:val="32"/>
          <w:lang w:eastAsia="zh-CN"/>
        </w:rPr>
        <w:t>地方体育行政部门和</w:t>
      </w:r>
      <w:r>
        <w:rPr>
          <w:rFonts w:hint="eastAsia" w:ascii="仿宋_GB2312" w:hAnsi="仿宋_GB2312" w:eastAsia="仿宋_GB2312" w:cs="仿宋_GB2312"/>
          <w:sz w:val="32"/>
          <w:szCs w:val="32"/>
        </w:rPr>
        <w:t>行政审批机关应将承诺不实或以其他违法方式取得许可的申请人列入严重失信主体名单，不再适用告知承诺的审批方式，严格监管，依法对其实施信用约束和联合惩戒。涉嫌犯罪的，依法移送司法机关。</w:t>
      </w:r>
    </w:p>
    <w:p>
      <w:pPr>
        <w:keepNext w:val="0"/>
        <w:keepLines w:val="0"/>
        <w:pageBreakBefore w:val="0"/>
        <w:widowControl w:val="0"/>
        <w:kinsoku/>
        <w:wordWrap/>
        <w:overflowPunct w:val="0"/>
        <w:topLinePunct w:val="0"/>
        <w:autoSpaceDE w:val="0"/>
        <w:autoSpaceDN w:val="0"/>
        <w:bidi w:val="0"/>
        <w:adjustRightInd w:val="0"/>
        <w:snapToGrid w:val="0"/>
        <w:spacing w:line="580" w:lineRule="exact"/>
        <w:jc w:val="center"/>
        <w:textAlignment w:val="baseline"/>
        <w:outlineLvl w:val="9"/>
        <w:rPr>
          <w:rFonts w:hint="eastAsia" w:ascii="方正小标宋简体" w:hAnsi="方正小标宋简体" w:eastAsia="方正小标宋简体" w:cs="方正小标宋简体"/>
          <w:sz w:val="36"/>
          <w:szCs w:val="36"/>
        </w:rPr>
      </w:pPr>
    </w:p>
    <w:p>
      <w:pPr>
        <w:keepNext w:val="0"/>
        <w:keepLines w:val="0"/>
        <w:pageBreakBefore w:val="0"/>
        <w:widowControl w:val="0"/>
        <w:kinsoku/>
        <w:wordWrap/>
        <w:overflowPunct w:val="0"/>
        <w:topLinePunct w:val="0"/>
        <w:autoSpaceDE w:val="0"/>
        <w:autoSpaceDN w:val="0"/>
        <w:bidi w:val="0"/>
        <w:adjustRightInd w:val="0"/>
        <w:snapToGrid w:val="0"/>
        <w:spacing w:line="580" w:lineRule="exact"/>
        <w:jc w:val="center"/>
        <w:textAlignment w:val="baseline"/>
        <w:outlineLvl w:val="9"/>
        <w:rPr>
          <w:rFonts w:hint="eastAsia" w:ascii="黑体" w:hAnsi="黑体" w:eastAsia="黑体" w:cs="黑体"/>
          <w:sz w:val="36"/>
          <w:szCs w:val="36"/>
        </w:rPr>
      </w:pPr>
      <w:r>
        <w:rPr>
          <w:rFonts w:hint="eastAsia" w:ascii="黑体" w:hAnsi="黑体" w:eastAsia="黑体" w:cs="黑体"/>
          <w:sz w:val="36"/>
          <w:szCs w:val="36"/>
        </w:rPr>
        <w:t>第三部分</w:t>
      </w:r>
      <w:r>
        <w:rPr>
          <w:rFonts w:hint="eastAsia" w:ascii="黑体" w:hAnsi="黑体" w:eastAsia="黑体" w:cs="黑体"/>
          <w:sz w:val="36"/>
          <w:szCs w:val="36"/>
          <w:lang w:val="en-US" w:eastAsia="zh-CN"/>
        </w:rPr>
        <w:t xml:space="preserve">  </w:t>
      </w:r>
      <w:r>
        <w:rPr>
          <w:rFonts w:hint="eastAsia" w:ascii="黑体" w:hAnsi="黑体" w:eastAsia="黑体" w:cs="黑体"/>
          <w:sz w:val="36"/>
          <w:szCs w:val="36"/>
        </w:rPr>
        <w:t>申请人承诺</w:t>
      </w:r>
    </w:p>
    <w:p>
      <w:pPr>
        <w:keepNext w:val="0"/>
        <w:keepLines w:val="0"/>
        <w:pageBreakBefore w:val="0"/>
        <w:widowControl w:val="0"/>
        <w:kinsoku/>
        <w:wordWrap/>
        <w:overflowPunct w:val="0"/>
        <w:topLinePunct w:val="0"/>
        <w:autoSpaceDE w:val="0"/>
        <w:autoSpaceDN w:val="0"/>
        <w:bidi w:val="0"/>
        <w:adjustRightInd w:val="0"/>
        <w:snapToGrid w:val="0"/>
        <w:spacing w:line="580" w:lineRule="exact"/>
        <w:textAlignment w:val="baseline"/>
        <w:outlineLvl w:val="9"/>
        <w:rPr>
          <w:rFonts w:hint="eastAsia" w:ascii="仿宋_GB2312" w:hAnsi="仿宋_GB2312" w:eastAsia="仿宋_GB2312" w:cs="仿宋_GB2312"/>
          <w:sz w:val="32"/>
          <w:szCs w:val="32"/>
        </w:rPr>
      </w:pPr>
    </w:p>
    <w:p>
      <w:pPr>
        <w:keepNext w:val="0"/>
        <w:keepLines w:val="0"/>
        <w:pageBreakBefore w:val="0"/>
        <w:widowControl w:val="0"/>
        <w:kinsoku/>
        <w:wordWrap/>
        <w:overflowPunct w:val="0"/>
        <w:topLinePunct w:val="0"/>
        <w:autoSpaceDE w:val="0"/>
        <w:autoSpaceDN w:val="0"/>
        <w:bidi w:val="0"/>
        <w:adjustRightInd w:val="0"/>
        <w:snapToGrid w:val="0"/>
        <w:spacing w:line="580" w:lineRule="exact"/>
        <w:ind w:firstLine="616" w:firstLineChars="200"/>
        <w:textAlignment w:val="baseline"/>
        <w:outlineLvl w:val="9"/>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6"/>
          <w:sz w:val="32"/>
          <w:szCs w:val="32"/>
        </w:rPr>
        <w:t>申请人就申请审批的行政许可(审批)事项，现作出下列承诺：</w:t>
      </w:r>
    </w:p>
    <w:p>
      <w:pPr>
        <w:keepNext w:val="0"/>
        <w:keepLines w:val="0"/>
        <w:pageBreakBefore w:val="0"/>
        <w:widowControl w:val="0"/>
        <w:kinsoku/>
        <w:wordWrap/>
        <w:overflowPunct w:val="0"/>
        <w:topLinePunct w:val="0"/>
        <w:autoSpaceDE w:val="0"/>
        <w:autoSpaceDN w:val="0"/>
        <w:bidi w:val="0"/>
        <w:adjustRightInd w:val="0"/>
        <w:snapToGrid w:val="0"/>
        <w:spacing w:line="580" w:lineRule="exact"/>
        <w:ind w:firstLine="640" w:firstLineChars="2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所填写的基本信息真实、准确;</w:t>
      </w:r>
    </w:p>
    <w:p>
      <w:pPr>
        <w:keepNext w:val="0"/>
        <w:keepLines w:val="0"/>
        <w:pageBreakBefore w:val="0"/>
        <w:widowControl w:val="0"/>
        <w:kinsoku/>
        <w:wordWrap/>
        <w:overflowPunct w:val="0"/>
        <w:topLinePunct w:val="0"/>
        <w:autoSpaceDE w:val="0"/>
        <w:autoSpaceDN w:val="0"/>
        <w:bidi w:val="0"/>
        <w:adjustRightInd w:val="0"/>
        <w:snapToGrid w:val="0"/>
        <w:spacing w:line="580" w:lineRule="exact"/>
        <w:ind w:firstLine="640" w:firstLineChars="2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已经知晓行政审批机关告知的全部内容;</w:t>
      </w:r>
    </w:p>
    <w:p>
      <w:pPr>
        <w:keepNext w:val="0"/>
        <w:keepLines w:val="0"/>
        <w:pageBreakBefore w:val="0"/>
        <w:widowControl w:val="0"/>
        <w:kinsoku/>
        <w:wordWrap/>
        <w:overflowPunct w:val="0"/>
        <w:topLinePunct w:val="0"/>
        <w:autoSpaceDE w:val="0"/>
        <w:autoSpaceDN w:val="0"/>
        <w:bidi w:val="0"/>
        <w:adjustRightInd w:val="0"/>
        <w:snapToGrid w:val="0"/>
        <w:spacing w:line="580" w:lineRule="exact"/>
        <w:ind w:firstLine="640" w:firstLineChars="2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三</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能满足行政审批机关告知的条件和要求;</w:t>
      </w:r>
    </w:p>
    <w:p>
      <w:pPr>
        <w:keepNext w:val="0"/>
        <w:keepLines w:val="0"/>
        <w:pageBreakBefore w:val="0"/>
        <w:widowControl w:val="0"/>
        <w:kinsoku/>
        <w:wordWrap/>
        <w:overflowPunct w:val="0"/>
        <w:topLinePunct w:val="0"/>
        <w:autoSpaceDE w:val="0"/>
        <w:autoSpaceDN w:val="0"/>
        <w:bidi w:val="0"/>
        <w:adjustRightInd w:val="0"/>
        <w:snapToGrid w:val="0"/>
        <w:spacing w:line="580" w:lineRule="exact"/>
        <w:ind w:firstLine="640" w:firstLineChars="2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具备行政审批机关告知的应当提交的全部材料;</w:t>
      </w:r>
    </w:p>
    <w:p>
      <w:pPr>
        <w:keepNext w:val="0"/>
        <w:keepLines w:val="0"/>
        <w:pageBreakBefore w:val="0"/>
        <w:widowControl w:val="0"/>
        <w:kinsoku/>
        <w:wordWrap/>
        <w:overflowPunct w:val="0"/>
        <w:topLinePunct w:val="0"/>
        <w:autoSpaceDE w:val="0"/>
        <w:autoSpaceDN w:val="0"/>
        <w:bidi w:val="0"/>
        <w:adjustRightInd w:val="0"/>
        <w:snapToGrid w:val="0"/>
        <w:spacing w:line="580" w:lineRule="exact"/>
        <w:ind w:firstLine="640" w:firstLineChars="2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】材料将于本承诺之日起</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日内提交</w:t>
      </w:r>
    </w:p>
    <w:p>
      <w:pPr>
        <w:keepNext w:val="0"/>
        <w:keepLines w:val="0"/>
        <w:pageBreakBefore w:val="0"/>
        <w:widowControl w:val="0"/>
        <w:kinsoku/>
        <w:wordWrap/>
        <w:overflowPunct w:val="0"/>
        <w:topLinePunct w:val="0"/>
        <w:autoSpaceDE w:val="0"/>
        <w:autoSpaceDN w:val="0"/>
        <w:bidi w:val="0"/>
        <w:adjustRightInd w:val="0"/>
        <w:snapToGrid w:val="0"/>
        <w:spacing w:line="580" w:lineRule="exact"/>
        <w:ind w:firstLine="640" w:firstLineChars="2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(容缺受理)</w:t>
      </w:r>
    </w:p>
    <w:p>
      <w:pPr>
        <w:keepNext w:val="0"/>
        <w:keepLines w:val="0"/>
        <w:pageBreakBefore w:val="0"/>
        <w:widowControl w:val="0"/>
        <w:kinsoku/>
        <w:wordWrap/>
        <w:overflowPunct w:val="0"/>
        <w:topLinePunct w:val="0"/>
        <w:autoSpaceDE w:val="0"/>
        <w:autoSpaceDN w:val="0"/>
        <w:bidi w:val="0"/>
        <w:adjustRightInd w:val="0"/>
        <w:snapToGrid w:val="0"/>
        <w:spacing w:line="580" w:lineRule="exact"/>
        <w:ind w:firstLine="640" w:firstLineChars="2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□全部材料待现场核查时出具(全面承诺)</w:t>
      </w:r>
    </w:p>
    <w:p>
      <w:pPr>
        <w:keepNext w:val="0"/>
        <w:keepLines w:val="0"/>
        <w:pageBreakBefore w:val="0"/>
        <w:widowControl w:val="0"/>
        <w:kinsoku/>
        <w:wordWrap/>
        <w:overflowPunct w:val="0"/>
        <w:topLinePunct w:val="0"/>
        <w:autoSpaceDE w:val="0"/>
        <w:autoSpaceDN w:val="0"/>
        <w:bidi w:val="0"/>
        <w:adjustRightInd w:val="0"/>
        <w:snapToGrid w:val="0"/>
        <w:spacing w:line="580" w:lineRule="exact"/>
        <w:ind w:firstLine="640" w:firstLineChars="2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同意变更后接受行政审批机关的核查，核查方式包括但不限于证明事项原件核查、部门间核查、现场勘查;</w:t>
      </w:r>
    </w:p>
    <w:p>
      <w:pPr>
        <w:keepNext w:val="0"/>
        <w:keepLines w:val="0"/>
        <w:pageBreakBefore w:val="0"/>
        <w:widowControl w:val="0"/>
        <w:kinsoku/>
        <w:wordWrap/>
        <w:overflowPunct w:val="0"/>
        <w:topLinePunct w:val="0"/>
        <w:autoSpaceDE w:val="0"/>
        <w:autoSpaceDN w:val="0"/>
        <w:bidi w:val="0"/>
        <w:adjustRightInd w:val="0"/>
        <w:snapToGrid w:val="0"/>
        <w:spacing w:line="580" w:lineRule="exact"/>
        <w:ind w:firstLine="640" w:firstLineChars="2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同意本告知承诺书向社会公开，公开时限为许可有效期内;</w:t>
      </w:r>
    </w:p>
    <w:p>
      <w:pPr>
        <w:keepNext w:val="0"/>
        <w:keepLines w:val="0"/>
        <w:pageBreakBefore w:val="0"/>
        <w:widowControl w:val="0"/>
        <w:kinsoku/>
        <w:wordWrap/>
        <w:overflowPunct w:val="0"/>
        <w:topLinePunct w:val="0"/>
        <w:autoSpaceDE w:val="0"/>
        <w:autoSpaceDN w:val="0"/>
        <w:bidi w:val="0"/>
        <w:adjustRightInd w:val="0"/>
        <w:snapToGrid w:val="0"/>
        <w:spacing w:line="580" w:lineRule="exact"/>
        <w:ind w:firstLine="640" w:firstLineChars="2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若违反承诺或者作出不实承诺的，愿意承担相应的法律责任。</w:t>
      </w:r>
    </w:p>
    <w:p>
      <w:pPr>
        <w:keepNext w:val="0"/>
        <w:keepLines w:val="0"/>
        <w:pageBreakBefore w:val="0"/>
        <w:widowControl w:val="0"/>
        <w:kinsoku/>
        <w:wordWrap/>
        <w:overflowPunct w:val="0"/>
        <w:topLinePunct w:val="0"/>
        <w:autoSpaceDE w:val="0"/>
        <w:autoSpaceDN w:val="0"/>
        <w:bidi w:val="0"/>
        <w:adjustRightInd w:val="0"/>
        <w:snapToGrid w:val="0"/>
        <w:spacing w:line="580" w:lineRule="exact"/>
        <w:ind w:firstLine="640" w:firstLineChars="2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上述承诺为申请人真实意思表示。</w:t>
      </w:r>
    </w:p>
    <w:p>
      <w:pPr>
        <w:keepNext w:val="0"/>
        <w:keepLines w:val="0"/>
        <w:pageBreakBefore w:val="0"/>
        <w:widowControl w:val="0"/>
        <w:kinsoku/>
        <w:wordWrap/>
        <w:overflowPunct w:val="0"/>
        <w:topLinePunct w:val="0"/>
        <w:autoSpaceDE w:val="0"/>
        <w:autoSpaceDN w:val="0"/>
        <w:bidi w:val="0"/>
        <w:adjustRightInd w:val="0"/>
        <w:snapToGrid w:val="0"/>
        <w:spacing w:line="580" w:lineRule="exact"/>
        <w:textAlignment w:val="baseline"/>
        <w:outlineLvl w:val="9"/>
        <w:rPr>
          <w:rFonts w:hint="eastAsia" w:ascii="仿宋_GB2312" w:hAnsi="仿宋_GB2312" w:eastAsia="仿宋_GB2312" w:cs="仿宋_GB2312"/>
          <w:sz w:val="32"/>
          <w:szCs w:val="32"/>
        </w:rPr>
      </w:pPr>
    </w:p>
    <w:p>
      <w:pPr>
        <w:keepNext w:val="0"/>
        <w:keepLines w:val="0"/>
        <w:pageBreakBefore w:val="0"/>
        <w:widowControl w:val="0"/>
        <w:kinsoku/>
        <w:wordWrap/>
        <w:overflowPunct w:val="0"/>
        <w:topLinePunct w:val="0"/>
        <w:autoSpaceDE w:val="0"/>
        <w:autoSpaceDN w:val="0"/>
        <w:bidi w:val="0"/>
        <w:adjustRightInd w:val="0"/>
        <w:snapToGrid w:val="0"/>
        <w:spacing w:line="580" w:lineRule="exact"/>
        <w:textAlignment w:val="baseline"/>
        <w:outlineLvl w:val="9"/>
        <w:rPr>
          <w:rFonts w:hint="eastAsia" w:ascii="仿宋_GB2312" w:hAnsi="仿宋_GB2312" w:eastAsia="仿宋_GB2312" w:cs="仿宋_GB2312"/>
          <w:sz w:val="32"/>
          <w:szCs w:val="32"/>
        </w:rPr>
      </w:pPr>
    </w:p>
    <w:p>
      <w:pPr>
        <w:keepNext w:val="0"/>
        <w:keepLines w:val="0"/>
        <w:pageBreakBefore w:val="0"/>
        <w:widowControl w:val="0"/>
        <w:kinsoku/>
        <w:wordWrap/>
        <w:overflowPunct w:val="0"/>
        <w:topLinePunct w:val="0"/>
        <w:autoSpaceDE w:val="0"/>
        <w:autoSpaceDN w:val="0"/>
        <w:bidi w:val="0"/>
        <w:adjustRightInd w:val="0"/>
        <w:snapToGrid w:val="0"/>
        <w:spacing w:line="580" w:lineRule="exact"/>
        <w:textAlignment w:val="baseline"/>
        <w:outlineLvl w:val="9"/>
        <w:rPr>
          <w:rFonts w:hint="eastAsia" w:ascii="仿宋_GB2312" w:hAnsi="仿宋_GB2312" w:eastAsia="仿宋_GB2312" w:cs="仿宋_GB2312"/>
          <w:sz w:val="32"/>
          <w:szCs w:val="32"/>
        </w:rPr>
      </w:pPr>
    </w:p>
    <w:p>
      <w:pPr>
        <w:keepNext w:val="0"/>
        <w:keepLines w:val="0"/>
        <w:pageBreakBefore w:val="0"/>
        <w:widowControl w:val="0"/>
        <w:kinsoku/>
        <w:wordWrap/>
        <w:overflowPunct w:val="0"/>
        <w:topLinePunct w:val="0"/>
        <w:autoSpaceDE w:val="0"/>
        <w:autoSpaceDN w:val="0"/>
        <w:bidi w:val="0"/>
        <w:adjustRightInd w:val="0"/>
        <w:snapToGrid w:val="0"/>
        <w:spacing w:line="580" w:lineRule="exact"/>
        <w:ind w:firstLine="640" w:firstLineChars="2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申请人：</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行政审批机关：</w:t>
      </w:r>
    </w:p>
    <w:p>
      <w:pPr>
        <w:keepNext w:val="0"/>
        <w:keepLines w:val="0"/>
        <w:pageBreakBefore w:val="0"/>
        <w:widowControl w:val="0"/>
        <w:kinsoku/>
        <w:wordWrap/>
        <w:overflowPunct w:val="0"/>
        <w:topLinePunct w:val="0"/>
        <w:autoSpaceDE w:val="0"/>
        <w:autoSpaceDN w:val="0"/>
        <w:bidi w:val="0"/>
        <w:adjustRightInd w:val="0"/>
        <w:snapToGrid w:val="0"/>
        <w:spacing w:line="580" w:lineRule="exact"/>
        <w:ind w:firstLine="640" w:firstLineChars="2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(签字盖章)</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(盖章)</w:t>
      </w:r>
    </w:p>
    <w:p>
      <w:pPr>
        <w:keepNext w:val="0"/>
        <w:keepLines w:val="0"/>
        <w:pageBreakBefore w:val="0"/>
        <w:widowControl w:val="0"/>
        <w:kinsoku/>
        <w:wordWrap/>
        <w:overflowPunct w:val="0"/>
        <w:topLinePunct w:val="0"/>
        <w:autoSpaceDE w:val="0"/>
        <w:autoSpaceDN w:val="0"/>
        <w:bidi w:val="0"/>
        <w:adjustRightInd w:val="0"/>
        <w:snapToGrid w:val="0"/>
        <w:spacing w:line="580" w:lineRule="exact"/>
        <w:ind w:firstLine="640" w:firstLineChars="2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日</w:t>
      </w:r>
    </w:p>
    <w:p>
      <w:pPr>
        <w:keepNext w:val="0"/>
        <w:keepLines w:val="0"/>
        <w:pageBreakBefore w:val="0"/>
        <w:widowControl w:val="0"/>
        <w:kinsoku/>
        <w:wordWrap/>
        <w:overflowPunct w:val="0"/>
        <w:topLinePunct w:val="0"/>
        <w:autoSpaceDE w:val="0"/>
        <w:autoSpaceDN w:val="0"/>
        <w:bidi w:val="0"/>
        <w:adjustRightInd w:val="0"/>
        <w:snapToGrid w:val="0"/>
        <w:spacing w:line="580" w:lineRule="exact"/>
        <w:ind w:firstLine="640" w:firstLineChars="200"/>
        <w:textAlignment w:val="baseline"/>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(一式2份，行政审批机关与申请人各执1份)</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AADBDD9-E8DE-4035-B010-2A513CD16D6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E3032390-2779-4C88-A77A-4E2BD3C33FC0}"/>
  </w:font>
  <w:font w:name="方正小标宋简体">
    <w:panose1 w:val="02000000000000000000"/>
    <w:charset w:val="86"/>
    <w:family w:val="auto"/>
    <w:pitch w:val="default"/>
    <w:sig w:usb0="00000001" w:usb1="08000000" w:usb2="00000000" w:usb3="00000000" w:csb0="00040000" w:csb1="00000000"/>
    <w:embedRegular r:id="rId3" w:fontKey="{28FBDF14-97EA-4E55-99DF-67F081890B1A}"/>
  </w:font>
  <w:font w:name="楷体_GB2312">
    <w:altName w:val="楷体"/>
    <w:panose1 w:val="02010609030101010101"/>
    <w:charset w:val="86"/>
    <w:family w:val="auto"/>
    <w:pitch w:val="default"/>
    <w:sig w:usb0="00000000" w:usb1="00000000" w:usb2="00000000" w:usb3="00000000" w:csb0="00040000" w:csb1="00000000"/>
    <w:embedRegular r:id="rId4" w:fontKey="{1CFBEE41-7283-47EE-8B9A-805726810809}"/>
  </w:font>
  <w:font w:name="仿宋_GB2312">
    <w:panose1 w:val="02010609030101010101"/>
    <w:charset w:val="86"/>
    <w:family w:val="auto"/>
    <w:pitch w:val="default"/>
    <w:sig w:usb0="00000001" w:usb1="080E0000" w:usb2="00000000" w:usb3="00000000" w:csb0="00040000" w:csb1="00000000"/>
    <w:embedRegular r:id="rId5" w:fontKey="{D8ACBA18-EE12-4427-92D5-4FB869D65FB5}"/>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FkN2IyOTQ5NWI5NTg4ZjA2OTRiNDIxNTc5YTQ5ZjkifQ=="/>
  </w:docVars>
  <w:rsids>
    <w:rsidRoot w:val="18520AC3"/>
    <w:rsid w:val="18520A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2023-05-31T10:44:00Z</dcterms:created>
  <dc:creator>刘子系</dc:creator>
  <cp:lastModifiedBy>刘子系</cp:lastModifiedBy>
  <dcterms:modified xsi:type="dcterms:W3CDTF">2023-05-31T10:44:48Z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FF875ADA22094EA2932C2A4F1A7F2272_11</vt:lpwstr>
  </property>
</Properties>
</file>